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2DC1" w:rsidRDefault="00342DC1">
      <w:pPr>
        <w:rPr>
          <w:rFonts w:ascii="Arial Bold" w:hAnsi="Arial Bold"/>
          <w:b/>
        </w:rPr>
      </w:pPr>
      <w:bookmarkStart w:id="0" w:name="_GoBack"/>
      <w:bookmarkEnd w:id="0"/>
      <w:r w:rsidRPr="00342DC1">
        <w:rPr>
          <w:rFonts w:ascii="Arial Bold" w:hAnsi="Arial Bold"/>
          <w:b/>
        </w:rPr>
        <w:t>The Product Game</w:t>
      </w:r>
    </w:p>
    <w:p w:rsidR="00607EC7" w:rsidRDefault="00607EC7">
      <w:pPr>
        <w:rPr>
          <w:rFonts w:ascii="Arial Bold" w:hAnsi="Arial Bold"/>
          <w:b/>
        </w:rPr>
      </w:pPr>
    </w:p>
    <w:tbl>
      <w:tblPr>
        <w:tblStyle w:val="TableGrid"/>
        <w:tblW w:w="0" w:type="auto"/>
        <w:jc w:val="center"/>
        <w:tblLook w:val="04A0" w:firstRow="1" w:lastRow="0" w:firstColumn="1" w:lastColumn="0" w:noHBand="0" w:noVBand="1"/>
      </w:tblPr>
      <w:tblGrid>
        <w:gridCol w:w="1008"/>
        <w:gridCol w:w="1008"/>
        <w:gridCol w:w="1008"/>
        <w:gridCol w:w="1008"/>
        <w:gridCol w:w="1008"/>
        <w:gridCol w:w="1008"/>
      </w:tblGrid>
      <w:tr w:rsidR="00607EC7" w:rsidTr="00EA7246">
        <w:trPr>
          <w:trHeight w:val="1008"/>
          <w:jc w:val="center"/>
        </w:trPr>
        <w:tc>
          <w:tcPr>
            <w:tcW w:w="1008" w:type="dxa"/>
            <w:vAlign w:val="center"/>
          </w:tcPr>
          <w:p w:rsidR="00607EC7" w:rsidRPr="00342DC1" w:rsidRDefault="00607EC7" w:rsidP="001D1122">
            <w:pPr>
              <w:jc w:val="center"/>
              <w:rPr>
                <w:rFonts w:ascii="Arial Bold" w:hAnsi="Arial Bold"/>
                <w:b/>
              </w:rPr>
            </w:pPr>
            <w:r>
              <w:rPr>
                <w:rFonts w:ascii="Arial Bold" w:hAnsi="Arial Bold"/>
                <w:b/>
              </w:rPr>
              <w:t>1</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2</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3</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4</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5</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6</w:t>
            </w:r>
          </w:p>
        </w:tc>
      </w:tr>
      <w:tr w:rsidR="00607EC7" w:rsidTr="00EA7246">
        <w:trPr>
          <w:trHeight w:val="1008"/>
          <w:jc w:val="center"/>
        </w:trPr>
        <w:tc>
          <w:tcPr>
            <w:tcW w:w="1008" w:type="dxa"/>
            <w:vAlign w:val="center"/>
          </w:tcPr>
          <w:p w:rsidR="00607EC7" w:rsidRPr="00342DC1" w:rsidRDefault="00607EC7" w:rsidP="001D1122">
            <w:pPr>
              <w:jc w:val="center"/>
              <w:rPr>
                <w:rFonts w:ascii="Arial Bold" w:hAnsi="Arial Bold"/>
                <w:b/>
              </w:rPr>
            </w:pPr>
            <w:r>
              <w:rPr>
                <w:rFonts w:ascii="Arial Bold" w:hAnsi="Arial Bold"/>
                <w:b/>
              </w:rPr>
              <w:t>7</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8</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9</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10</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12</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14</w:t>
            </w:r>
          </w:p>
        </w:tc>
      </w:tr>
      <w:tr w:rsidR="00607EC7" w:rsidTr="00EA7246">
        <w:trPr>
          <w:trHeight w:val="1008"/>
          <w:jc w:val="center"/>
        </w:trPr>
        <w:tc>
          <w:tcPr>
            <w:tcW w:w="1008" w:type="dxa"/>
            <w:vAlign w:val="center"/>
          </w:tcPr>
          <w:p w:rsidR="00607EC7" w:rsidRPr="00342DC1" w:rsidRDefault="00607EC7" w:rsidP="00607EC7">
            <w:pPr>
              <w:jc w:val="center"/>
              <w:rPr>
                <w:rFonts w:ascii="Arial Bold" w:hAnsi="Arial Bold"/>
                <w:b/>
              </w:rPr>
            </w:pPr>
            <w:r>
              <w:rPr>
                <w:rFonts w:ascii="Arial Bold" w:hAnsi="Arial Bold"/>
                <w:b/>
              </w:rPr>
              <w:t>15</w:t>
            </w:r>
          </w:p>
        </w:tc>
        <w:tc>
          <w:tcPr>
            <w:tcW w:w="1008" w:type="dxa"/>
            <w:vAlign w:val="center"/>
          </w:tcPr>
          <w:p w:rsidR="00607EC7" w:rsidRPr="00342DC1" w:rsidRDefault="00607EC7" w:rsidP="00607EC7">
            <w:pPr>
              <w:jc w:val="center"/>
              <w:rPr>
                <w:rFonts w:ascii="Arial Bold" w:hAnsi="Arial Bold"/>
                <w:b/>
              </w:rPr>
            </w:pPr>
            <w:r>
              <w:rPr>
                <w:rFonts w:ascii="Arial Bold" w:hAnsi="Arial Bold"/>
                <w:b/>
              </w:rPr>
              <w:t>16</w:t>
            </w:r>
          </w:p>
        </w:tc>
        <w:tc>
          <w:tcPr>
            <w:tcW w:w="1008" w:type="dxa"/>
            <w:vAlign w:val="center"/>
          </w:tcPr>
          <w:p w:rsidR="00607EC7" w:rsidRPr="00342DC1" w:rsidRDefault="00607EC7" w:rsidP="00607EC7">
            <w:pPr>
              <w:jc w:val="center"/>
              <w:rPr>
                <w:rFonts w:ascii="Arial Bold" w:hAnsi="Arial Bold"/>
                <w:b/>
              </w:rPr>
            </w:pPr>
            <w:r>
              <w:rPr>
                <w:rFonts w:ascii="Arial Bold" w:hAnsi="Arial Bold"/>
                <w:b/>
              </w:rPr>
              <w:t>18</w:t>
            </w:r>
          </w:p>
        </w:tc>
        <w:tc>
          <w:tcPr>
            <w:tcW w:w="1008" w:type="dxa"/>
            <w:vAlign w:val="center"/>
          </w:tcPr>
          <w:p w:rsidR="00607EC7" w:rsidRPr="00342DC1" w:rsidRDefault="00607EC7" w:rsidP="00607EC7">
            <w:pPr>
              <w:jc w:val="center"/>
              <w:rPr>
                <w:rFonts w:ascii="Arial Bold" w:hAnsi="Arial Bold"/>
                <w:b/>
              </w:rPr>
            </w:pPr>
            <w:r>
              <w:rPr>
                <w:rFonts w:ascii="Arial Bold" w:hAnsi="Arial Bold"/>
                <w:b/>
              </w:rPr>
              <w:t>20</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21</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24</w:t>
            </w:r>
          </w:p>
        </w:tc>
      </w:tr>
      <w:tr w:rsidR="00607EC7" w:rsidTr="00EA7246">
        <w:trPr>
          <w:trHeight w:val="1008"/>
          <w:jc w:val="center"/>
        </w:trPr>
        <w:tc>
          <w:tcPr>
            <w:tcW w:w="1008" w:type="dxa"/>
            <w:vAlign w:val="center"/>
          </w:tcPr>
          <w:p w:rsidR="00607EC7" w:rsidRPr="00342DC1" w:rsidRDefault="00607EC7" w:rsidP="001D1122">
            <w:pPr>
              <w:jc w:val="center"/>
              <w:rPr>
                <w:rFonts w:ascii="Arial Bold" w:hAnsi="Arial Bold"/>
                <w:b/>
              </w:rPr>
            </w:pPr>
            <w:r>
              <w:rPr>
                <w:rFonts w:ascii="Arial Bold" w:hAnsi="Arial Bold"/>
                <w:b/>
              </w:rPr>
              <w:t>25</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27</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28</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30</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32</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35</w:t>
            </w:r>
          </w:p>
        </w:tc>
      </w:tr>
      <w:tr w:rsidR="00607EC7" w:rsidTr="00EA7246">
        <w:trPr>
          <w:trHeight w:val="1008"/>
          <w:jc w:val="center"/>
        </w:trPr>
        <w:tc>
          <w:tcPr>
            <w:tcW w:w="1008" w:type="dxa"/>
            <w:vAlign w:val="center"/>
          </w:tcPr>
          <w:p w:rsidR="00607EC7" w:rsidRPr="00342DC1" w:rsidRDefault="00607EC7" w:rsidP="001D1122">
            <w:pPr>
              <w:jc w:val="center"/>
              <w:rPr>
                <w:rFonts w:ascii="Arial Bold" w:hAnsi="Arial Bold"/>
                <w:b/>
              </w:rPr>
            </w:pPr>
            <w:r>
              <w:rPr>
                <w:rFonts w:ascii="Arial Bold" w:hAnsi="Arial Bold"/>
                <w:b/>
              </w:rPr>
              <w:t>36</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40</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42</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45</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48</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49</w:t>
            </w:r>
          </w:p>
        </w:tc>
      </w:tr>
      <w:tr w:rsidR="00607EC7" w:rsidTr="00EA7246">
        <w:trPr>
          <w:trHeight w:val="1008"/>
          <w:jc w:val="center"/>
        </w:trPr>
        <w:tc>
          <w:tcPr>
            <w:tcW w:w="1008" w:type="dxa"/>
            <w:vAlign w:val="center"/>
          </w:tcPr>
          <w:p w:rsidR="00607EC7" w:rsidRDefault="00607EC7" w:rsidP="001D1122">
            <w:pPr>
              <w:jc w:val="center"/>
              <w:rPr>
                <w:rFonts w:ascii="Arial Bold" w:hAnsi="Arial Bold"/>
                <w:b/>
              </w:rPr>
            </w:pPr>
            <w:r>
              <w:rPr>
                <w:rFonts w:ascii="Arial Bold" w:hAnsi="Arial Bold"/>
                <w:b/>
              </w:rPr>
              <w:t>54</w:t>
            </w:r>
          </w:p>
        </w:tc>
        <w:tc>
          <w:tcPr>
            <w:tcW w:w="1008" w:type="dxa"/>
            <w:vAlign w:val="center"/>
          </w:tcPr>
          <w:p w:rsidR="00607EC7" w:rsidRDefault="00607EC7" w:rsidP="001D1122">
            <w:pPr>
              <w:jc w:val="center"/>
              <w:rPr>
                <w:rFonts w:ascii="Arial Bold" w:hAnsi="Arial Bold"/>
                <w:b/>
              </w:rPr>
            </w:pPr>
            <w:r>
              <w:rPr>
                <w:rFonts w:ascii="Arial Bold" w:hAnsi="Arial Bold"/>
                <w:b/>
              </w:rPr>
              <w:t>56</w:t>
            </w:r>
          </w:p>
        </w:tc>
        <w:tc>
          <w:tcPr>
            <w:tcW w:w="1008" w:type="dxa"/>
            <w:vAlign w:val="center"/>
          </w:tcPr>
          <w:p w:rsidR="00607EC7" w:rsidRDefault="00607EC7" w:rsidP="001D1122">
            <w:pPr>
              <w:jc w:val="center"/>
              <w:rPr>
                <w:rFonts w:ascii="Arial Bold" w:hAnsi="Arial Bold"/>
                <w:b/>
              </w:rPr>
            </w:pPr>
            <w:r>
              <w:rPr>
                <w:rFonts w:ascii="Arial Bold" w:hAnsi="Arial Bold"/>
                <w:b/>
              </w:rPr>
              <w:t>63</w:t>
            </w:r>
          </w:p>
        </w:tc>
        <w:tc>
          <w:tcPr>
            <w:tcW w:w="1008" w:type="dxa"/>
            <w:vAlign w:val="center"/>
          </w:tcPr>
          <w:p w:rsidR="00607EC7" w:rsidRDefault="00607EC7" w:rsidP="001D1122">
            <w:pPr>
              <w:jc w:val="center"/>
              <w:rPr>
                <w:rFonts w:ascii="Arial Bold" w:hAnsi="Arial Bold"/>
                <w:b/>
              </w:rPr>
            </w:pPr>
            <w:r>
              <w:rPr>
                <w:rFonts w:ascii="Arial Bold" w:hAnsi="Arial Bold"/>
                <w:b/>
              </w:rPr>
              <w:t>64</w:t>
            </w:r>
          </w:p>
        </w:tc>
        <w:tc>
          <w:tcPr>
            <w:tcW w:w="1008" w:type="dxa"/>
            <w:vAlign w:val="center"/>
          </w:tcPr>
          <w:p w:rsidR="00607EC7" w:rsidRDefault="00607EC7" w:rsidP="001D1122">
            <w:pPr>
              <w:jc w:val="center"/>
              <w:rPr>
                <w:rFonts w:ascii="Arial Bold" w:hAnsi="Arial Bold"/>
                <w:b/>
              </w:rPr>
            </w:pPr>
            <w:r>
              <w:rPr>
                <w:rFonts w:ascii="Arial Bold" w:hAnsi="Arial Bold"/>
                <w:b/>
              </w:rPr>
              <w:t>72</w:t>
            </w:r>
          </w:p>
        </w:tc>
        <w:tc>
          <w:tcPr>
            <w:tcW w:w="1008" w:type="dxa"/>
            <w:vAlign w:val="center"/>
          </w:tcPr>
          <w:p w:rsidR="00607EC7" w:rsidRDefault="00607EC7" w:rsidP="001D1122">
            <w:pPr>
              <w:jc w:val="center"/>
              <w:rPr>
                <w:rFonts w:ascii="Arial Bold" w:hAnsi="Arial Bold"/>
                <w:b/>
              </w:rPr>
            </w:pPr>
            <w:r>
              <w:rPr>
                <w:rFonts w:ascii="Arial Bold" w:hAnsi="Arial Bold"/>
                <w:b/>
              </w:rPr>
              <w:t>81</w:t>
            </w:r>
          </w:p>
        </w:tc>
      </w:tr>
    </w:tbl>
    <w:p w:rsidR="00607EC7" w:rsidRDefault="00607EC7" w:rsidP="00607EC7"/>
    <w:p w:rsidR="00607EC7" w:rsidRDefault="00607EC7" w:rsidP="00607EC7"/>
    <w:tbl>
      <w:tblPr>
        <w:tblStyle w:val="TableGrid"/>
        <w:tblW w:w="0" w:type="auto"/>
        <w:jc w:val="center"/>
        <w:tblLook w:val="04A0" w:firstRow="1" w:lastRow="0" w:firstColumn="1" w:lastColumn="0" w:noHBand="0" w:noVBand="1"/>
      </w:tblPr>
      <w:tblGrid>
        <w:gridCol w:w="1008"/>
        <w:gridCol w:w="1008"/>
        <w:gridCol w:w="1008"/>
        <w:gridCol w:w="1008"/>
        <w:gridCol w:w="1008"/>
        <w:gridCol w:w="1008"/>
        <w:gridCol w:w="1008"/>
        <w:gridCol w:w="1008"/>
        <w:gridCol w:w="1008"/>
      </w:tblGrid>
      <w:tr w:rsidR="00607EC7" w:rsidTr="00607EC7">
        <w:trPr>
          <w:trHeight w:val="1008"/>
          <w:jc w:val="center"/>
        </w:trPr>
        <w:tc>
          <w:tcPr>
            <w:tcW w:w="1008" w:type="dxa"/>
            <w:vAlign w:val="center"/>
          </w:tcPr>
          <w:p w:rsidR="00607EC7" w:rsidRPr="00342DC1" w:rsidRDefault="00607EC7" w:rsidP="001D1122">
            <w:pPr>
              <w:jc w:val="center"/>
              <w:rPr>
                <w:rFonts w:ascii="Arial Bold" w:hAnsi="Arial Bold"/>
                <w:b/>
              </w:rPr>
            </w:pPr>
            <w:r>
              <w:rPr>
                <w:rFonts w:ascii="Arial Bold" w:hAnsi="Arial Bold"/>
                <w:b/>
              </w:rPr>
              <w:t>1</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2</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3</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4</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5</w:t>
            </w:r>
          </w:p>
        </w:tc>
        <w:tc>
          <w:tcPr>
            <w:tcW w:w="1008" w:type="dxa"/>
            <w:vAlign w:val="center"/>
          </w:tcPr>
          <w:p w:rsidR="00607EC7" w:rsidRPr="00342DC1" w:rsidRDefault="00607EC7" w:rsidP="001D1122">
            <w:pPr>
              <w:jc w:val="center"/>
              <w:rPr>
                <w:rFonts w:ascii="Arial Bold" w:hAnsi="Arial Bold"/>
                <w:b/>
              </w:rPr>
            </w:pPr>
            <w:r>
              <w:rPr>
                <w:rFonts w:ascii="Arial Bold" w:hAnsi="Arial Bold"/>
                <w:b/>
              </w:rPr>
              <w:t>6</w:t>
            </w:r>
          </w:p>
        </w:tc>
        <w:tc>
          <w:tcPr>
            <w:tcW w:w="1008" w:type="dxa"/>
            <w:vAlign w:val="center"/>
          </w:tcPr>
          <w:p w:rsidR="00607EC7" w:rsidRDefault="00607EC7" w:rsidP="001D1122">
            <w:pPr>
              <w:jc w:val="center"/>
              <w:rPr>
                <w:rFonts w:ascii="Arial Bold" w:hAnsi="Arial Bold"/>
                <w:b/>
              </w:rPr>
            </w:pPr>
            <w:r>
              <w:rPr>
                <w:rFonts w:ascii="Arial Bold" w:hAnsi="Arial Bold"/>
                <w:b/>
              </w:rPr>
              <w:t>7</w:t>
            </w:r>
          </w:p>
        </w:tc>
        <w:tc>
          <w:tcPr>
            <w:tcW w:w="1008" w:type="dxa"/>
            <w:vAlign w:val="center"/>
          </w:tcPr>
          <w:p w:rsidR="00607EC7" w:rsidRDefault="00607EC7" w:rsidP="001D1122">
            <w:pPr>
              <w:jc w:val="center"/>
              <w:rPr>
                <w:rFonts w:ascii="Arial Bold" w:hAnsi="Arial Bold"/>
                <w:b/>
              </w:rPr>
            </w:pPr>
            <w:r>
              <w:rPr>
                <w:rFonts w:ascii="Arial Bold" w:hAnsi="Arial Bold"/>
                <w:b/>
              </w:rPr>
              <w:t>8</w:t>
            </w:r>
          </w:p>
        </w:tc>
        <w:tc>
          <w:tcPr>
            <w:tcW w:w="1008" w:type="dxa"/>
            <w:vAlign w:val="center"/>
          </w:tcPr>
          <w:p w:rsidR="00607EC7" w:rsidRDefault="00607EC7" w:rsidP="001D1122">
            <w:pPr>
              <w:jc w:val="center"/>
              <w:rPr>
                <w:rFonts w:ascii="Arial Bold" w:hAnsi="Arial Bold"/>
                <w:b/>
              </w:rPr>
            </w:pPr>
            <w:r>
              <w:rPr>
                <w:rFonts w:ascii="Arial Bold" w:hAnsi="Arial Bold"/>
                <w:b/>
              </w:rPr>
              <w:t>9</w:t>
            </w:r>
          </w:p>
        </w:tc>
      </w:tr>
    </w:tbl>
    <w:p w:rsidR="00607EC7" w:rsidRDefault="00607EC7">
      <w:pPr>
        <w:rPr>
          <w:rFonts w:ascii="Arial Bold" w:hAnsi="Arial Bold"/>
          <w:b/>
        </w:rPr>
      </w:pPr>
    </w:p>
    <w:p w:rsidR="00342DC1" w:rsidRPr="00342DC1" w:rsidRDefault="00342DC1">
      <w:pPr>
        <w:rPr>
          <w:rFonts w:ascii="Arial Bold" w:hAnsi="Arial Bold"/>
          <w:b/>
        </w:rPr>
      </w:pPr>
    </w:p>
    <w:p w:rsidR="00197AA5" w:rsidRDefault="00197AA5"/>
    <w:p w:rsidR="00197AA5" w:rsidRPr="00197AA5" w:rsidRDefault="00197AA5" w:rsidP="00197AA5">
      <w:pPr>
        <w:spacing w:after="120"/>
        <w:rPr>
          <w:rFonts w:eastAsia="Times New Roman" w:cs="Times New Roman"/>
          <w:szCs w:val="24"/>
        </w:rPr>
      </w:pPr>
      <w:r w:rsidRPr="00197AA5">
        <w:rPr>
          <w:rFonts w:eastAsia="Times New Roman" w:cs="Times New Roman"/>
          <w:b/>
          <w:bCs/>
          <w:szCs w:val="20"/>
          <w:shd w:val="clear" w:color="auto" w:fill="FFFFFF"/>
        </w:rPr>
        <w:t>Object of the Game:</w:t>
      </w:r>
      <w:r w:rsidRPr="00EA7246">
        <w:rPr>
          <w:rFonts w:eastAsia="Times New Roman" w:cs="Times New Roman"/>
          <w:szCs w:val="20"/>
          <w:shd w:val="clear" w:color="auto" w:fill="FFFFFF"/>
        </w:rPr>
        <w:t> </w:t>
      </w:r>
      <w:r w:rsidRPr="00197AA5">
        <w:rPr>
          <w:rFonts w:eastAsia="Times New Roman" w:cs="Times New Roman"/>
          <w:szCs w:val="20"/>
          <w:shd w:val="clear" w:color="auto" w:fill="FFFFFF"/>
        </w:rPr>
        <w:t>To get four squares in a row—vertically, horizontally, or diagonally.</w:t>
      </w:r>
    </w:p>
    <w:p w:rsidR="00197AA5" w:rsidRPr="00197AA5" w:rsidRDefault="00197AA5" w:rsidP="00197AA5">
      <w:pPr>
        <w:numPr>
          <w:ilvl w:val="0"/>
          <w:numId w:val="2"/>
        </w:numPr>
        <w:shd w:val="clear" w:color="auto" w:fill="FFFFFF"/>
        <w:spacing w:before="30" w:after="60"/>
        <w:rPr>
          <w:rFonts w:eastAsia="Times New Roman" w:cs="Times New Roman"/>
          <w:szCs w:val="20"/>
        </w:rPr>
      </w:pPr>
      <w:r w:rsidRPr="00197AA5">
        <w:rPr>
          <w:rFonts w:eastAsia="Times New Roman" w:cs="Times New Roman"/>
          <w:szCs w:val="20"/>
        </w:rPr>
        <w:t>To begin the game, Player 1 moves a marker to a number in the factor list of numbers 1-9 along the bottom of the game screen.</w:t>
      </w:r>
    </w:p>
    <w:p w:rsidR="00197AA5" w:rsidRPr="00197AA5" w:rsidRDefault="00197AA5" w:rsidP="00197AA5">
      <w:pPr>
        <w:numPr>
          <w:ilvl w:val="0"/>
          <w:numId w:val="2"/>
        </w:numPr>
        <w:shd w:val="clear" w:color="auto" w:fill="FFFFFF"/>
        <w:spacing w:before="30" w:after="60"/>
        <w:rPr>
          <w:rFonts w:eastAsia="Times New Roman" w:cs="Times New Roman"/>
          <w:szCs w:val="20"/>
        </w:rPr>
      </w:pPr>
      <w:r w:rsidRPr="00197AA5">
        <w:rPr>
          <w:rFonts w:eastAsia="Times New Roman" w:cs="Times New Roman"/>
          <w:szCs w:val="20"/>
        </w:rPr>
        <w:t>Player 2 then moves the other marker to any number in the factor list (including the number marked by Player 1). The product of the two marked numbers is determined, and that product is colored red for Player 2.</w:t>
      </w:r>
    </w:p>
    <w:p w:rsidR="00197AA5" w:rsidRPr="00197AA5" w:rsidRDefault="00197AA5" w:rsidP="00197AA5">
      <w:pPr>
        <w:numPr>
          <w:ilvl w:val="0"/>
          <w:numId w:val="2"/>
        </w:numPr>
        <w:shd w:val="clear" w:color="auto" w:fill="FFFFFF"/>
        <w:spacing w:before="30" w:after="60"/>
        <w:rPr>
          <w:rFonts w:eastAsia="Times New Roman" w:cs="Times New Roman"/>
          <w:szCs w:val="20"/>
        </w:rPr>
      </w:pPr>
      <w:r w:rsidRPr="00197AA5">
        <w:rPr>
          <w:rFonts w:eastAsia="Times New Roman" w:cs="Times New Roman"/>
          <w:szCs w:val="20"/>
        </w:rPr>
        <w:t>Player 1 moves</w:t>
      </w:r>
      <w:r w:rsidRPr="00EA7246">
        <w:rPr>
          <w:rFonts w:eastAsia="Times New Roman" w:cs="Times New Roman"/>
          <w:szCs w:val="20"/>
        </w:rPr>
        <w:t> </w:t>
      </w:r>
      <w:r w:rsidRPr="00197AA5">
        <w:rPr>
          <w:rFonts w:eastAsia="Times New Roman" w:cs="Times New Roman"/>
          <w:i/>
          <w:iCs/>
          <w:szCs w:val="20"/>
        </w:rPr>
        <w:t>either</w:t>
      </w:r>
      <w:r w:rsidRPr="00EA7246">
        <w:rPr>
          <w:rFonts w:eastAsia="Times New Roman" w:cs="Times New Roman"/>
          <w:szCs w:val="20"/>
        </w:rPr>
        <w:t> </w:t>
      </w:r>
      <w:r w:rsidRPr="00197AA5">
        <w:rPr>
          <w:rFonts w:eastAsia="Times New Roman" w:cs="Times New Roman"/>
          <w:szCs w:val="20"/>
        </w:rPr>
        <w:t>marker to another number, and the new product is colored blue for Player 1.</w:t>
      </w:r>
    </w:p>
    <w:p w:rsidR="00197AA5" w:rsidRPr="00197AA5" w:rsidRDefault="00197AA5" w:rsidP="00197AA5">
      <w:pPr>
        <w:numPr>
          <w:ilvl w:val="0"/>
          <w:numId w:val="2"/>
        </w:numPr>
        <w:shd w:val="clear" w:color="auto" w:fill="FFFFFF"/>
        <w:spacing w:before="30" w:after="60"/>
        <w:rPr>
          <w:rFonts w:eastAsia="Times New Roman" w:cs="Times New Roman"/>
          <w:szCs w:val="20"/>
        </w:rPr>
      </w:pPr>
      <w:r w:rsidRPr="00197AA5">
        <w:rPr>
          <w:rFonts w:eastAsia="Times New Roman" w:cs="Times New Roman"/>
          <w:szCs w:val="20"/>
        </w:rPr>
        <w:t>Players take turns moving a marker, and each product is marked red or blue, depending on which player made the product. However, if a product is already colored, the player does not get a square for that turn.</w:t>
      </w:r>
    </w:p>
    <w:p w:rsidR="00197AA5" w:rsidRPr="00197AA5" w:rsidRDefault="00197AA5" w:rsidP="00197AA5">
      <w:pPr>
        <w:numPr>
          <w:ilvl w:val="0"/>
          <w:numId w:val="2"/>
        </w:numPr>
        <w:shd w:val="clear" w:color="auto" w:fill="FFFFFF"/>
        <w:spacing w:before="30" w:after="60"/>
        <w:rPr>
          <w:rFonts w:eastAsia="Times New Roman" w:cs="Times New Roman"/>
          <w:szCs w:val="20"/>
        </w:rPr>
      </w:pPr>
      <w:r w:rsidRPr="00197AA5">
        <w:rPr>
          <w:rFonts w:eastAsia="Times New Roman" w:cs="Times New Roman"/>
          <w:szCs w:val="20"/>
        </w:rPr>
        <w:t>Play continues until one player wins, or until all squares have been colored.</w:t>
      </w:r>
    </w:p>
    <w:p w:rsidR="00197AA5" w:rsidRDefault="00197AA5" w:rsidP="00197AA5">
      <w:pPr>
        <w:shd w:val="clear" w:color="auto" w:fill="FFFFFF"/>
        <w:spacing w:before="60" w:after="120"/>
        <w:rPr>
          <w:rFonts w:eastAsia="Times New Roman" w:cs="Times New Roman"/>
          <w:sz w:val="20"/>
          <w:szCs w:val="18"/>
        </w:rPr>
      </w:pPr>
    </w:p>
    <w:p w:rsidR="00197AA5" w:rsidRPr="00197AA5" w:rsidRDefault="00197AA5" w:rsidP="00197AA5">
      <w:pPr>
        <w:shd w:val="clear" w:color="auto" w:fill="FFFFFF"/>
        <w:spacing w:before="60" w:after="120"/>
        <w:rPr>
          <w:rFonts w:eastAsia="Times New Roman" w:cs="Times New Roman"/>
          <w:sz w:val="20"/>
          <w:szCs w:val="18"/>
        </w:rPr>
      </w:pPr>
      <w:r w:rsidRPr="00197AA5">
        <w:rPr>
          <w:rFonts w:eastAsia="Times New Roman" w:cs="Times New Roman"/>
          <w:sz w:val="20"/>
          <w:szCs w:val="18"/>
        </w:rPr>
        <w:t>This Product Game Investigation was adapted with permission and guidance from </w:t>
      </w:r>
      <w:r w:rsidRPr="00197AA5">
        <w:rPr>
          <w:rFonts w:eastAsia="Times New Roman" w:cs="Times New Roman"/>
          <w:i/>
          <w:iCs/>
          <w:sz w:val="20"/>
          <w:szCs w:val="18"/>
        </w:rPr>
        <w:t>Prime Time: Factors and Multiples</w:t>
      </w:r>
      <w:r w:rsidRPr="00197AA5">
        <w:rPr>
          <w:rFonts w:eastAsia="Times New Roman" w:cs="Times New Roman"/>
          <w:sz w:val="20"/>
          <w:szCs w:val="18"/>
        </w:rPr>
        <w:t>, </w:t>
      </w:r>
      <w:hyperlink r:id="rId6" w:history="1">
        <w:r w:rsidRPr="00197AA5">
          <w:rPr>
            <w:rFonts w:eastAsia="Times New Roman" w:cs="Times New Roman"/>
            <w:sz w:val="20"/>
            <w:szCs w:val="18"/>
            <w:u w:val="single"/>
          </w:rPr>
          <w:t>Connected Mathematics Project</w:t>
        </w:r>
      </w:hyperlink>
      <w:r w:rsidRPr="00197AA5">
        <w:rPr>
          <w:rFonts w:eastAsia="Times New Roman" w:cs="Times New Roman"/>
          <w:sz w:val="20"/>
          <w:szCs w:val="18"/>
        </w:rPr>
        <w:t xml:space="preserve">, G. </w:t>
      </w:r>
      <w:proofErr w:type="spellStart"/>
      <w:r w:rsidRPr="00197AA5">
        <w:rPr>
          <w:rFonts w:eastAsia="Times New Roman" w:cs="Times New Roman"/>
          <w:sz w:val="20"/>
          <w:szCs w:val="18"/>
        </w:rPr>
        <w:t>Lappan</w:t>
      </w:r>
      <w:proofErr w:type="spellEnd"/>
      <w:r w:rsidRPr="00197AA5">
        <w:rPr>
          <w:rFonts w:eastAsia="Times New Roman" w:cs="Times New Roman"/>
          <w:sz w:val="20"/>
          <w:szCs w:val="18"/>
        </w:rPr>
        <w:t xml:space="preserve">, J. Fey, W Fitzgerald, S. </w:t>
      </w:r>
      <w:proofErr w:type="spellStart"/>
      <w:r w:rsidRPr="00197AA5">
        <w:rPr>
          <w:rFonts w:eastAsia="Times New Roman" w:cs="Times New Roman"/>
          <w:sz w:val="20"/>
          <w:szCs w:val="18"/>
        </w:rPr>
        <w:t>Friel</w:t>
      </w:r>
      <w:proofErr w:type="spellEnd"/>
      <w:r w:rsidRPr="00197AA5">
        <w:rPr>
          <w:rFonts w:eastAsia="Times New Roman" w:cs="Times New Roman"/>
          <w:sz w:val="20"/>
          <w:szCs w:val="18"/>
        </w:rPr>
        <w:t xml:space="preserve"> and E. Phillips, Dale Seymour Publications (1996), pp. 17</w:t>
      </w:r>
      <w:r w:rsidRPr="00197AA5">
        <w:rPr>
          <w:rFonts w:eastAsia="Times New Roman" w:cs="Times New Roman"/>
          <w:sz w:val="20"/>
          <w:szCs w:val="18"/>
        </w:rPr>
        <w:noBreakHyphen/>
        <w:t>25.</w:t>
      </w:r>
    </w:p>
    <w:p w:rsidR="00342DC1" w:rsidRDefault="00342DC1" w:rsidP="00342DC1">
      <w:pPr>
        <w:rPr>
          <w:rFonts w:ascii="Arial Bold" w:hAnsi="Arial Bold"/>
          <w:b/>
        </w:rPr>
      </w:pPr>
      <w:r w:rsidRPr="00342DC1">
        <w:rPr>
          <w:rFonts w:ascii="Arial Bold" w:hAnsi="Arial Bold"/>
          <w:b/>
        </w:rPr>
        <w:lastRenderedPageBreak/>
        <w:t xml:space="preserve">The </w:t>
      </w:r>
      <w:r>
        <w:rPr>
          <w:rFonts w:ascii="Arial Bold" w:hAnsi="Arial Bold"/>
          <w:b/>
        </w:rPr>
        <w:t>Factor</w:t>
      </w:r>
      <w:r w:rsidRPr="00342DC1">
        <w:rPr>
          <w:rFonts w:ascii="Arial Bold" w:hAnsi="Arial Bold"/>
          <w:b/>
        </w:rPr>
        <w:t xml:space="preserve"> Game</w:t>
      </w:r>
    </w:p>
    <w:p w:rsidR="00DB3121" w:rsidRDefault="00653422"/>
    <w:tbl>
      <w:tblPr>
        <w:tblStyle w:val="TableGrid"/>
        <w:tblW w:w="0" w:type="auto"/>
        <w:jc w:val="center"/>
        <w:tblLook w:val="04A0" w:firstRow="1" w:lastRow="0" w:firstColumn="1" w:lastColumn="0" w:noHBand="0" w:noVBand="1"/>
      </w:tblPr>
      <w:tblGrid>
        <w:gridCol w:w="1008"/>
        <w:gridCol w:w="1008"/>
        <w:gridCol w:w="1008"/>
        <w:gridCol w:w="1008"/>
        <w:gridCol w:w="1008"/>
        <w:gridCol w:w="1008"/>
      </w:tblGrid>
      <w:tr w:rsidR="00342DC1" w:rsidTr="00F656B9">
        <w:trPr>
          <w:trHeight w:val="1008"/>
          <w:jc w:val="center"/>
        </w:trPr>
        <w:tc>
          <w:tcPr>
            <w:tcW w:w="1008" w:type="dxa"/>
            <w:vAlign w:val="center"/>
          </w:tcPr>
          <w:p w:rsidR="00342DC1" w:rsidRPr="00342DC1" w:rsidRDefault="00342DC1" w:rsidP="00342DC1">
            <w:pPr>
              <w:jc w:val="center"/>
              <w:rPr>
                <w:rFonts w:ascii="Arial Bold" w:hAnsi="Arial Bold"/>
                <w:b/>
              </w:rPr>
            </w:pPr>
            <w:r>
              <w:rPr>
                <w:rFonts w:ascii="Arial Bold" w:hAnsi="Arial Bold"/>
                <w:b/>
              </w:rPr>
              <w:t>1</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3</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4</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5</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6</w:t>
            </w:r>
          </w:p>
        </w:tc>
      </w:tr>
      <w:tr w:rsidR="00342DC1" w:rsidTr="00F656B9">
        <w:trPr>
          <w:trHeight w:val="1008"/>
          <w:jc w:val="center"/>
        </w:trPr>
        <w:tc>
          <w:tcPr>
            <w:tcW w:w="1008" w:type="dxa"/>
            <w:vAlign w:val="center"/>
          </w:tcPr>
          <w:p w:rsidR="00342DC1" w:rsidRPr="00342DC1" w:rsidRDefault="00342DC1" w:rsidP="00342DC1">
            <w:pPr>
              <w:jc w:val="center"/>
              <w:rPr>
                <w:rFonts w:ascii="Arial Bold" w:hAnsi="Arial Bold"/>
                <w:b/>
              </w:rPr>
            </w:pPr>
            <w:r>
              <w:rPr>
                <w:rFonts w:ascii="Arial Bold" w:hAnsi="Arial Bold"/>
                <w:b/>
              </w:rPr>
              <w:t>7</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8</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9</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10</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11</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12</w:t>
            </w:r>
          </w:p>
        </w:tc>
      </w:tr>
      <w:tr w:rsidR="00342DC1" w:rsidTr="00F656B9">
        <w:trPr>
          <w:trHeight w:val="1008"/>
          <w:jc w:val="center"/>
        </w:trPr>
        <w:tc>
          <w:tcPr>
            <w:tcW w:w="1008" w:type="dxa"/>
            <w:vAlign w:val="center"/>
          </w:tcPr>
          <w:p w:rsidR="00342DC1" w:rsidRPr="00342DC1" w:rsidRDefault="00342DC1" w:rsidP="00342DC1">
            <w:pPr>
              <w:jc w:val="center"/>
              <w:rPr>
                <w:rFonts w:ascii="Arial Bold" w:hAnsi="Arial Bold"/>
                <w:b/>
              </w:rPr>
            </w:pPr>
            <w:r>
              <w:rPr>
                <w:rFonts w:ascii="Arial Bold" w:hAnsi="Arial Bold"/>
                <w:b/>
              </w:rPr>
              <w:t>13</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14</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15</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16</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17</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18</w:t>
            </w:r>
          </w:p>
        </w:tc>
      </w:tr>
      <w:tr w:rsidR="00342DC1" w:rsidTr="00F656B9">
        <w:trPr>
          <w:trHeight w:val="1008"/>
          <w:jc w:val="center"/>
        </w:trPr>
        <w:tc>
          <w:tcPr>
            <w:tcW w:w="1008" w:type="dxa"/>
            <w:vAlign w:val="center"/>
          </w:tcPr>
          <w:p w:rsidR="00342DC1" w:rsidRPr="00342DC1" w:rsidRDefault="00342DC1" w:rsidP="00342DC1">
            <w:pPr>
              <w:jc w:val="center"/>
              <w:rPr>
                <w:rFonts w:ascii="Arial Bold" w:hAnsi="Arial Bold"/>
                <w:b/>
              </w:rPr>
            </w:pPr>
            <w:r>
              <w:rPr>
                <w:rFonts w:ascii="Arial Bold" w:hAnsi="Arial Bold"/>
                <w:b/>
              </w:rPr>
              <w:t>19</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20</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21</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22</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23</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24</w:t>
            </w:r>
          </w:p>
        </w:tc>
      </w:tr>
      <w:tr w:rsidR="00342DC1" w:rsidTr="00F656B9">
        <w:trPr>
          <w:trHeight w:val="1008"/>
          <w:jc w:val="center"/>
        </w:trPr>
        <w:tc>
          <w:tcPr>
            <w:tcW w:w="1008" w:type="dxa"/>
            <w:vAlign w:val="center"/>
          </w:tcPr>
          <w:p w:rsidR="00342DC1" w:rsidRPr="00342DC1" w:rsidRDefault="00342DC1" w:rsidP="00342DC1">
            <w:pPr>
              <w:jc w:val="center"/>
              <w:rPr>
                <w:rFonts w:ascii="Arial Bold" w:hAnsi="Arial Bold"/>
                <w:b/>
              </w:rPr>
            </w:pPr>
            <w:r>
              <w:rPr>
                <w:rFonts w:ascii="Arial Bold" w:hAnsi="Arial Bold"/>
                <w:b/>
              </w:rPr>
              <w:t>25</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26</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27</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28</w:t>
            </w:r>
          </w:p>
        </w:tc>
        <w:tc>
          <w:tcPr>
            <w:tcW w:w="1008" w:type="dxa"/>
            <w:vAlign w:val="center"/>
          </w:tcPr>
          <w:p w:rsidR="00342DC1" w:rsidRPr="00342DC1" w:rsidRDefault="00342DC1" w:rsidP="00342DC1">
            <w:pPr>
              <w:jc w:val="center"/>
              <w:rPr>
                <w:rFonts w:ascii="Arial Bold" w:hAnsi="Arial Bold"/>
                <w:b/>
              </w:rPr>
            </w:pPr>
            <w:r>
              <w:rPr>
                <w:rFonts w:ascii="Arial Bold" w:hAnsi="Arial Bold"/>
                <w:b/>
              </w:rPr>
              <w:t>29</w:t>
            </w:r>
          </w:p>
        </w:tc>
        <w:tc>
          <w:tcPr>
            <w:tcW w:w="1008" w:type="dxa"/>
            <w:vAlign w:val="center"/>
          </w:tcPr>
          <w:p w:rsidR="00342DC1" w:rsidRPr="00342DC1" w:rsidRDefault="00847399" w:rsidP="00342DC1">
            <w:pPr>
              <w:jc w:val="center"/>
              <w:rPr>
                <w:rFonts w:ascii="Arial Bold" w:hAnsi="Arial Bold"/>
                <w:b/>
              </w:rPr>
            </w:pPr>
            <w:r>
              <w:rPr>
                <w:rFonts w:ascii="Arial Bold" w:hAnsi="Arial Bold"/>
                <w:b/>
              </w:rPr>
              <w:t>3</w:t>
            </w:r>
            <w:r w:rsidR="00342DC1">
              <w:rPr>
                <w:rFonts w:ascii="Arial Bold" w:hAnsi="Arial Bold"/>
                <w:b/>
              </w:rPr>
              <w:t>0</w:t>
            </w:r>
          </w:p>
        </w:tc>
      </w:tr>
    </w:tbl>
    <w:p w:rsidR="00342DC1" w:rsidRDefault="00342DC1"/>
    <w:p w:rsidR="00342DC1" w:rsidRDefault="00342DC1"/>
    <w:p w:rsidR="00342DC1" w:rsidRPr="00342DC1" w:rsidRDefault="00342DC1">
      <w:pPr>
        <w:rPr>
          <w:rFonts w:ascii="Arial Bold" w:hAnsi="Arial Bold"/>
          <w:b/>
        </w:rPr>
      </w:pPr>
      <w:r w:rsidRPr="00342DC1">
        <w:rPr>
          <w:rFonts w:ascii="Arial Bold" w:hAnsi="Arial Bold"/>
          <w:b/>
        </w:rPr>
        <w:t>Rules:</w:t>
      </w:r>
    </w:p>
    <w:p w:rsidR="00342DC1" w:rsidRDefault="00342DC1"/>
    <w:p w:rsidR="00342DC1" w:rsidRPr="00342DC1" w:rsidRDefault="00342DC1" w:rsidP="00342DC1">
      <w:pPr>
        <w:numPr>
          <w:ilvl w:val="0"/>
          <w:numId w:val="1"/>
        </w:numPr>
        <w:ind w:left="432" w:hanging="432"/>
        <w:rPr>
          <w:rFonts w:eastAsia="Times New Roman" w:cs="Times New Roman"/>
          <w:bCs/>
          <w:color w:val="000000"/>
          <w:sz w:val="27"/>
          <w:szCs w:val="27"/>
        </w:rPr>
      </w:pPr>
      <w:r w:rsidRPr="00342DC1">
        <w:rPr>
          <w:rFonts w:eastAsia="Times New Roman" w:cs="Times New Roman"/>
          <w:bCs/>
          <w:color w:val="000000"/>
          <w:sz w:val="27"/>
          <w:szCs w:val="27"/>
        </w:rPr>
        <w:t xml:space="preserve">Player A chooses a number on the game board </w:t>
      </w:r>
      <w:r w:rsidR="00197AA5">
        <w:rPr>
          <w:rFonts w:eastAsia="Times New Roman" w:cs="Times New Roman"/>
          <w:bCs/>
          <w:color w:val="000000"/>
          <w:sz w:val="27"/>
          <w:szCs w:val="27"/>
        </w:rPr>
        <w:t>and circles it with their color</w:t>
      </w:r>
      <w:r w:rsidRPr="00342DC1">
        <w:rPr>
          <w:rFonts w:eastAsia="Times New Roman" w:cs="Times New Roman"/>
          <w:bCs/>
          <w:color w:val="000000"/>
          <w:sz w:val="27"/>
          <w:szCs w:val="27"/>
        </w:rPr>
        <w:t>. </w:t>
      </w:r>
      <w:r w:rsidRPr="00342DC1">
        <w:rPr>
          <w:rFonts w:eastAsia="Times New Roman" w:cs="Times New Roman"/>
          <w:bCs/>
          <w:color w:val="000000"/>
          <w:sz w:val="27"/>
          <w:szCs w:val="27"/>
        </w:rPr>
        <w:br/>
      </w:r>
    </w:p>
    <w:p w:rsidR="00342DC1" w:rsidRPr="00342DC1" w:rsidRDefault="00342DC1" w:rsidP="00342DC1">
      <w:pPr>
        <w:numPr>
          <w:ilvl w:val="0"/>
          <w:numId w:val="1"/>
        </w:numPr>
        <w:ind w:left="432" w:hanging="432"/>
        <w:rPr>
          <w:rFonts w:eastAsia="Times New Roman" w:cs="Times New Roman"/>
          <w:bCs/>
          <w:color w:val="000000"/>
          <w:sz w:val="27"/>
          <w:szCs w:val="27"/>
        </w:rPr>
      </w:pPr>
      <w:r w:rsidRPr="00342DC1">
        <w:rPr>
          <w:rFonts w:eastAsia="Times New Roman" w:cs="Times New Roman"/>
          <w:bCs/>
          <w:color w:val="000000"/>
          <w:sz w:val="27"/>
          <w:szCs w:val="27"/>
        </w:rPr>
        <w:t xml:space="preserve">Player B </w:t>
      </w:r>
      <w:r w:rsidR="00197AA5">
        <w:rPr>
          <w:rFonts w:eastAsia="Times New Roman" w:cs="Times New Roman"/>
          <w:bCs/>
          <w:color w:val="000000"/>
          <w:sz w:val="27"/>
          <w:szCs w:val="27"/>
        </w:rPr>
        <w:t>uses a different color to circle</w:t>
      </w:r>
      <w:r w:rsidRPr="00342DC1">
        <w:rPr>
          <w:rFonts w:eastAsia="Times New Roman" w:cs="Times New Roman"/>
          <w:bCs/>
          <w:color w:val="000000"/>
          <w:sz w:val="27"/>
          <w:szCs w:val="27"/>
        </w:rPr>
        <w:t xml:space="preserve"> all the proper factors of Player A's number. The proper factors of a number are all the factors of that number, except the number itself. For example, the proper factors of 12 are 1, 2, 3, 4, and 6. Although 12 is a factor of itself, it is not a proper factor. </w:t>
      </w:r>
      <w:r w:rsidRPr="00342DC1">
        <w:rPr>
          <w:rFonts w:eastAsia="Times New Roman" w:cs="Times New Roman"/>
          <w:bCs/>
          <w:color w:val="000000"/>
          <w:sz w:val="27"/>
          <w:szCs w:val="27"/>
        </w:rPr>
        <w:br/>
        <w:t> </w:t>
      </w:r>
    </w:p>
    <w:p w:rsidR="00342DC1" w:rsidRPr="00342DC1" w:rsidRDefault="00342DC1" w:rsidP="00342DC1">
      <w:pPr>
        <w:numPr>
          <w:ilvl w:val="0"/>
          <w:numId w:val="1"/>
        </w:numPr>
        <w:ind w:left="432" w:hanging="432"/>
        <w:rPr>
          <w:rFonts w:eastAsia="Times New Roman" w:cs="Times New Roman"/>
          <w:bCs/>
          <w:color w:val="000000"/>
          <w:sz w:val="27"/>
          <w:szCs w:val="27"/>
        </w:rPr>
      </w:pPr>
      <w:r w:rsidRPr="00342DC1">
        <w:rPr>
          <w:rFonts w:eastAsia="Times New Roman" w:cs="Times New Roman"/>
          <w:bCs/>
          <w:color w:val="000000"/>
          <w:sz w:val="27"/>
          <w:szCs w:val="27"/>
        </w:rPr>
        <w:t>Player B colors a new number, and Player A colors all the factors of the number that are not already colored. </w:t>
      </w:r>
      <w:r w:rsidRPr="00342DC1">
        <w:rPr>
          <w:rFonts w:eastAsia="Times New Roman" w:cs="Times New Roman"/>
          <w:bCs/>
          <w:color w:val="000000"/>
          <w:sz w:val="27"/>
          <w:szCs w:val="27"/>
        </w:rPr>
        <w:br/>
        <w:t> </w:t>
      </w:r>
    </w:p>
    <w:p w:rsidR="00342DC1" w:rsidRPr="00342DC1" w:rsidRDefault="00342DC1" w:rsidP="00342DC1">
      <w:pPr>
        <w:numPr>
          <w:ilvl w:val="0"/>
          <w:numId w:val="1"/>
        </w:numPr>
        <w:ind w:left="432" w:hanging="432"/>
        <w:rPr>
          <w:rFonts w:eastAsia="Times New Roman" w:cs="Times New Roman"/>
          <w:bCs/>
          <w:color w:val="000000"/>
          <w:sz w:val="27"/>
          <w:szCs w:val="27"/>
        </w:rPr>
      </w:pPr>
      <w:r w:rsidRPr="00342DC1">
        <w:rPr>
          <w:rFonts w:eastAsia="Times New Roman" w:cs="Times New Roman"/>
          <w:bCs/>
          <w:color w:val="000000"/>
          <w:sz w:val="27"/>
          <w:szCs w:val="27"/>
        </w:rPr>
        <w:t>The players take turns choosing numbers and coloring factors. </w:t>
      </w:r>
      <w:r w:rsidRPr="00342DC1">
        <w:rPr>
          <w:rFonts w:eastAsia="Times New Roman" w:cs="Times New Roman"/>
          <w:bCs/>
          <w:color w:val="000000"/>
          <w:sz w:val="27"/>
          <w:szCs w:val="27"/>
        </w:rPr>
        <w:br/>
        <w:t> </w:t>
      </w:r>
    </w:p>
    <w:p w:rsidR="00342DC1" w:rsidRPr="00342DC1" w:rsidRDefault="00342DC1" w:rsidP="00342DC1">
      <w:pPr>
        <w:numPr>
          <w:ilvl w:val="0"/>
          <w:numId w:val="1"/>
        </w:numPr>
        <w:ind w:left="432" w:hanging="432"/>
        <w:rPr>
          <w:rFonts w:eastAsia="Times New Roman" w:cs="Times New Roman"/>
          <w:bCs/>
          <w:color w:val="000000"/>
          <w:sz w:val="27"/>
          <w:szCs w:val="27"/>
        </w:rPr>
      </w:pPr>
      <w:r w:rsidRPr="00342DC1">
        <w:rPr>
          <w:rFonts w:eastAsia="Times New Roman" w:cs="Times New Roman"/>
          <w:bCs/>
          <w:color w:val="000000"/>
          <w:sz w:val="27"/>
          <w:szCs w:val="27"/>
        </w:rPr>
        <w:t>If a player choses a number that has no factors left that have not been colored, that player loses a turn and does not get the points for the number colored. </w:t>
      </w:r>
      <w:r w:rsidRPr="00342DC1">
        <w:rPr>
          <w:rFonts w:eastAsia="Times New Roman" w:cs="Times New Roman"/>
          <w:bCs/>
          <w:color w:val="000000"/>
          <w:sz w:val="27"/>
          <w:szCs w:val="27"/>
        </w:rPr>
        <w:br/>
        <w:t> </w:t>
      </w:r>
    </w:p>
    <w:p w:rsidR="00342DC1" w:rsidRPr="00342DC1" w:rsidRDefault="00342DC1" w:rsidP="00342DC1">
      <w:pPr>
        <w:numPr>
          <w:ilvl w:val="0"/>
          <w:numId w:val="1"/>
        </w:numPr>
        <w:ind w:left="432" w:hanging="432"/>
        <w:rPr>
          <w:rFonts w:eastAsia="Times New Roman" w:cs="Times New Roman"/>
          <w:bCs/>
          <w:color w:val="000000"/>
          <w:sz w:val="27"/>
          <w:szCs w:val="27"/>
        </w:rPr>
      </w:pPr>
      <w:r w:rsidRPr="00342DC1">
        <w:rPr>
          <w:rFonts w:eastAsia="Times New Roman" w:cs="Times New Roman"/>
          <w:bCs/>
          <w:color w:val="000000"/>
          <w:sz w:val="27"/>
          <w:szCs w:val="27"/>
        </w:rPr>
        <w:t>The game ends when there are no numbers remaining with uncolored factors. </w:t>
      </w:r>
      <w:r w:rsidRPr="00342DC1">
        <w:rPr>
          <w:rFonts w:eastAsia="Times New Roman" w:cs="Times New Roman"/>
          <w:bCs/>
          <w:color w:val="000000"/>
          <w:sz w:val="27"/>
          <w:szCs w:val="27"/>
        </w:rPr>
        <w:br/>
        <w:t> </w:t>
      </w:r>
    </w:p>
    <w:p w:rsidR="00342DC1" w:rsidRPr="00342DC1" w:rsidRDefault="00342DC1" w:rsidP="00342DC1">
      <w:pPr>
        <w:numPr>
          <w:ilvl w:val="0"/>
          <w:numId w:val="1"/>
        </w:numPr>
        <w:ind w:left="432" w:hanging="432"/>
        <w:rPr>
          <w:rFonts w:eastAsia="Times New Roman" w:cs="Times New Roman"/>
          <w:bCs/>
          <w:color w:val="000000"/>
          <w:sz w:val="27"/>
          <w:szCs w:val="27"/>
        </w:rPr>
      </w:pPr>
      <w:r w:rsidRPr="00342DC1">
        <w:rPr>
          <w:rFonts w:eastAsia="Times New Roman" w:cs="Times New Roman"/>
          <w:bCs/>
          <w:color w:val="000000"/>
          <w:sz w:val="27"/>
          <w:szCs w:val="27"/>
        </w:rPr>
        <w:t>Each player adds the numbers that are colored with his or her color. The player with the greater total is the winner.</w:t>
      </w:r>
    </w:p>
    <w:sectPr w:rsidR="00342DC1" w:rsidRPr="00342DC1" w:rsidSect="00EA7246">
      <w:pgSz w:w="12240" w:h="15840"/>
      <w:pgMar w:top="1008" w:right="1008" w:bottom="1008"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5E4225"/>
    <w:multiLevelType w:val="multilevel"/>
    <w:tmpl w:val="8F24EF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515E3C"/>
    <w:multiLevelType w:val="multilevel"/>
    <w:tmpl w:val="FA8693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2DC1"/>
    <w:rsid w:val="00197AA5"/>
    <w:rsid w:val="00342DC1"/>
    <w:rsid w:val="004421CF"/>
    <w:rsid w:val="00480987"/>
    <w:rsid w:val="004A7B42"/>
    <w:rsid w:val="00607EC7"/>
    <w:rsid w:val="00653422"/>
    <w:rsid w:val="00847399"/>
    <w:rsid w:val="009974B4"/>
    <w:rsid w:val="00EA7246"/>
    <w:rsid w:val="00F65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2DC1"/>
    <w:rPr>
      <w:rFonts w:ascii="Tahoma" w:hAnsi="Tahoma" w:cs="Tahoma"/>
      <w:sz w:val="16"/>
      <w:szCs w:val="16"/>
    </w:rPr>
  </w:style>
  <w:style w:type="character" w:customStyle="1" w:styleId="BalloonTextChar">
    <w:name w:val="Balloon Text Char"/>
    <w:basedOn w:val="DefaultParagraphFont"/>
    <w:link w:val="BalloonText"/>
    <w:uiPriority w:val="99"/>
    <w:semiHidden/>
    <w:rsid w:val="00342DC1"/>
    <w:rPr>
      <w:rFonts w:ascii="Tahoma" w:hAnsi="Tahoma" w:cs="Tahoma"/>
      <w:sz w:val="16"/>
      <w:szCs w:val="16"/>
    </w:rPr>
  </w:style>
  <w:style w:type="table" w:styleId="TableGrid">
    <w:name w:val="Table Grid"/>
    <w:basedOn w:val="TableNormal"/>
    <w:uiPriority w:val="59"/>
    <w:rsid w:val="00342D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42DC1"/>
  </w:style>
  <w:style w:type="paragraph" w:styleId="NormalWeb">
    <w:name w:val="Normal (Web)"/>
    <w:basedOn w:val="Normal"/>
    <w:uiPriority w:val="99"/>
    <w:semiHidden/>
    <w:unhideWhenUsed/>
    <w:rsid w:val="00197AA5"/>
    <w:pPr>
      <w:spacing w:before="100" w:beforeAutospacing="1" w:after="100" w:afterAutospacing="1"/>
    </w:pPr>
    <w:rPr>
      <w:rFonts w:eastAsia="Times New Roman" w:cs="Times New Roman"/>
      <w:szCs w:val="24"/>
    </w:rPr>
  </w:style>
  <w:style w:type="character" w:styleId="Hyperlink">
    <w:name w:val="Hyperlink"/>
    <w:basedOn w:val="DefaultParagraphFont"/>
    <w:uiPriority w:val="99"/>
    <w:semiHidden/>
    <w:unhideWhenUsed/>
    <w:rsid w:val="00197AA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2DC1"/>
    <w:rPr>
      <w:rFonts w:ascii="Tahoma" w:hAnsi="Tahoma" w:cs="Tahoma"/>
      <w:sz w:val="16"/>
      <w:szCs w:val="16"/>
    </w:rPr>
  </w:style>
  <w:style w:type="character" w:customStyle="1" w:styleId="BalloonTextChar">
    <w:name w:val="Balloon Text Char"/>
    <w:basedOn w:val="DefaultParagraphFont"/>
    <w:link w:val="BalloonText"/>
    <w:uiPriority w:val="99"/>
    <w:semiHidden/>
    <w:rsid w:val="00342DC1"/>
    <w:rPr>
      <w:rFonts w:ascii="Tahoma" w:hAnsi="Tahoma" w:cs="Tahoma"/>
      <w:sz w:val="16"/>
      <w:szCs w:val="16"/>
    </w:rPr>
  </w:style>
  <w:style w:type="table" w:styleId="TableGrid">
    <w:name w:val="Table Grid"/>
    <w:basedOn w:val="TableNormal"/>
    <w:uiPriority w:val="59"/>
    <w:rsid w:val="00342D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DefaultParagraphFont"/>
    <w:rsid w:val="00342DC1"/>
  </w:style>
  <w:style w:type="paragraph" w:styleId="NormalWeb">
    <w:name w:val="Normal (Web)"/>
    <w:basedOn w:val="Normal"/>
    <w:uiPriority w:val="99"/>
    <w:semiHidden/>
    <w:unhideWhenUsed/>
    <w:rsid w:val="00197AA5"/>
    <w:pPr>
      <w:spacing w:before="100" w:beforeAutospacing="1" w:after="100" w:afterAutospacing="1"/>
    </w:pPr>
    <w:rPr>
      <w:rFonts w:eastAsia="Times New Roman" w:cs="Times New Roman"/>
      <w:szCs w:val="24"/>
    </w:rPr>
  </w:style>
  <w:style w:type="character" w:styleId="Hyperlink">
    <w:name w:val="Hyperlink"/>
    <w:basedOn w:val="DefaultParagraphFont"/>
    <w:uiPriority w:val="99"/>
    <w:semiHidden/>
    <w:unhideWhenUsed/>
    <w:rsid w:val="00197AA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893958">
      <w:bodyDiv w:val="1"/>
      <w:marLeft w:val="0"/>
      <w:marRight w:val="0"/>
      <w:marTop w:val="0"/>
      <w:marBottom w:val="0"/>
      <w:divBdr>
        <w:top w:val="none" w:sz="0" w:space="0" w:color="auto"/>
        <w:left w:val="none" w:sz="0" w:space="0" w:color="auto"/>
        <w:bottom w:val="none" w:sz="0" w:space="0" w:color="auto"/>
        <w:right w:val="none" w:sz="0" w:space="0" w:color="auto"/>
      </w:divBdr>
      <w:divsChild>
        <w:div w:id="9500150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841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ath.msu.edu/cmp/"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1946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IISD</Company>
  <LinksUpToDate>false</LinksUpToDate>
  <CharactersWithSpaces>2283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Theron Blakeslee</dc:creator>
  <cp:lastModifiedBy>Computer</cp:lastModifiedBy>
  <cp:revision>2</cp:revision>
  <dcterms:created xsi:type="dcterms:W3CDTF">2013-11-04T19:37:00Z</dcterms:created>
  <dcterms:modified xsi:type="dcterms:W3CDTF">2013-11-04T19:37:00Z</dcterms:modified>
</cp:coreProperties>
</file>